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AA" w:rsidRDefault="00F12CAA" w:rsidP="00F12CAA">
      <w:pPr>
        <w:jc w:val="both"/>
        <w:rPr>
          <w:lang w:bidi="ar-DZ"/>
        </w:rPr>
      </w:pPr>
    </w:p>
    <w:p w:rsidR="00F12CAA" w:rsidRPr="00D95C12" w:rsidRDefault="00F12CAA" w:rsidP="00F12CA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95C12">
        <w:rPr>
          <w:rFonts w:asciiTheme="majorBidi" w:hAnsiTheme="majorBidi" w:cstheme="majorBidi"/>
          <w:sz w:val="20"/>
          <w:szCs w:val="20"/>
        </w:rPr>
        <w:t xml:space="preserve">Université Ibn </w:t>
      </w:r>
      <w:proofErr w:type="spellStart"/>
      <w:r w:rsidRPr="00D95C12">
        <w:rPr>
          <w:rFonts w:asciiTheme="majorBidi" w:hAnsiTheme="majorBidi" w:cstheme="majorBidi"/>
          <w:sz w:val="20"/>
          <w:szCs w:val="20"/>
        </w:rPr>
        <w:t>Khaldoun</w:t>
      </w:r>
      <w:proofErr w:type="spellEnd"/>
      <w:r w:rsidRPr="00D95C12">
        <w:rPr>
          <w:rFonts w:asciiTheme="majorBidi" w:hAnsiTheme="majorBidi" w:cstheme="majorBidi"/>
          <w:sz w:val="20"/>
          <w:szCs w:val="20"/>
        </w:rPr>
        <w:t>- Tiaret.</w:t>
      </w:r>
    </w:p>
    <w:p w:rsidR="00F12CAA" w:rsidRPr="00D95C12" w:rsidRDefault="00F12CAA" w:rsidP="00F12CAA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95C12">
        <w:rPr>
          <w:rFonts w:asciiTheme="majorBidi" w:hAnsiTheme="majorBidi" w:cstheme="majorBidi"/>
          <w:sz w:val="20"/>
          <w:szCs w:val="20"/>
        </w:rPr>
        <w:t xml:space="preserve">Faculté des </w:t>
      </w:r>
      <w:r w:rsidRPr="00D95C12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D95C12">
        <w:rPr>
          <w:rFonts w:asciiTheme="majorBidi" w:hAnsiTheme="majorBidi" w:cstheme="majorBidi"/>
          <w:sz w:val="20"/>
          <w:szCs w:val="20"/>
        </w:rPr>
        <w:t xml:space="preserve">ciences de la </w:t>
      </w:r>
      <w:r w:rsidRPr="00D95C12">
        <w:rPr>
          <w:rFonts w:asciiTheme="majorBidi" w:hAnsiTheme="majorBidi" w:cstheme="majorBidi"/>
          <w:b/>
          <w:bCs/>
          <w:sz w:val="20"/>
          <w:szCs w:val="20"/>
        </w:rPr>
        <w:t>N</w:t>
      </w:r>
      <w:r w:rsidRPr="00D95C12">
        <w:rPr>
          <w:rFonts w:asciiTheme="majorBidi" w:hAnsiTheme="majorBidi" w:cstheme="majorBidi"/>
          <w:sz w:val="20"/>
          <w:szCs w:val="20"/>
        </w:rPr>
        <w:t xml:space="preserve">ature et de la </w:t>
      </w:r>
      <w:r w:rsidRPr="00D95C12">
        <w:rPr>
          <w:rFonts w:asciiTheme="majorBidi" w:hAnsiTheme="majorBidi" w:cstheme="majorBidi"/>
          <w:b/>
          <w:bCs/>
          <w:sz w:val="20"/>
          <w:szCs w:val="20"/>
        </w:rPr>
        <w:t>V</w:t>
      </w:r>
      <w:r w:rsidRPr="00D95C12">
        <w:rPr>
          <w:rFonts w:asciiTheme="majorBidi" w:hAnsiTheme="majorBidi" w:cstheme="majorBidi"/>
          <w:sz w:val="20"/>
          <w:szCs w:val="20"/>
        </w:rPr>
        <w:t>ie</w:t>
      </w:r>
    </w:p>
    <w:p w:rsidR="00F12CAA" w:rsidRDefault="00F12CAA" w:rsidP="00F12CAA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95C12">
        <w:rPr>
          <w:rFonts w:asciiTheme="majorBidi" w:hAnsiTheme="majorBidi" w:cstheme="majorBidi"/>
          <w:sz w:val="20"/>
          <w:szCs w:val="20"/>
        </w:rPr>
        <w:t xml:space="preserve">Spécialité : </w:t>
      </w:r>
      <w:r>
        <w:rPr>
          <w:rFonts w:asciiTheme="majorBidi" w:hAnsiTheme="majorBidi" w:cstheme="majorBidi"/>
          <w:sz w:val="20"/>
          <w:szCs w:val="20"/>
        </w:rPr>
        <w:t xml:space="preserve">L 3 </w:t>
      </w:r>
      <w:r w:rsidRPr="00D95C12">
        <w:rPr>
          <w:rFonts w:asciiTheme="majorBidi" w:hAnsiTheme="majorBidi" w:cstheme="majorBidi"/>
          <w:sz w:val="20"/>
          <w:szCs w:val="20"/>
        </w:rPr>
        <w:t>Agro-écologie</w:t>
      </w:r>
    </w:p>
    <w:p w:rsidR="00F12CAA" w:rsidRPr="00A129BF" w:rsidRDefault="00F12CAA" w:rsidP="00F12CAA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A129B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Corrigé type de la biodiversité </w:t>
      </w:r>
    </w:p>
    <w:p w:rsidR="00F12CAA" w:rsidRPr="00A129BF" w:rsidRDefault="00F12CAA" w:rsidP="00F12CAA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A129BF">
        <w:rPr>
          <w:rFonts w:asciiTheme="majorBidi" w:hAnsiTheme="majorBidi" w:cstheme="majorBidi"/>
          <w:b/>
          <w:bCs/>
          <w:sz w:val="24"/>
          <w:szCs w:val="24"/>
          <w:lang w:bidi="ar-DZ"/>
        </w:rPr>
        <w:t>(L 3 Agro écologie)</w:t>
      </w:r>
    </w:p>
    <w:p w:rsidR="00F12CAA" w:rsidRPr="00A129BF" w:rsidRDefault="00F12CAA" w:rsidP="00F12CAA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A129BF">
        <w:rPr>
          <w:rFonts w:asciiTheme="majorBidi" w:hAnsiTheme="majorBidi" w:cstheme="majorBidi"/>
          <w:b/>
          <w:bCs/>
          <w:sz w:val="24"/>
          <w:szCs w:val="24"/>
          <w:lang w:bidi="ar-DZ"/>
        </w:rPr>
        <w:t>1) Classer les espèces suivantes selon les types de la biodiversité agricole :</w:t>
      </w:r>
    </w:p>
    <w:p w:rsidR="00F12CAA" w:rsidRPr="00A129BF" w:rsidRDefault="00F12CAA" w:rsidP="00F12CAA">
      <w:pPr>
        <w:ind w:left="36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A129BF">
        <w:rPr>
          <w:rFonts w:asciiTheme="majorBidi" w:hAnsiTheme="majorBidi" w:cstheme="majorBidi"/>
          <w:sz w:val="24"/>
          <w:szCs w:val="24"/>
          <w:lang w:bidi="ar-DZ"/>
        </w:rPr>
        <w:t xml:space="preserve"> Abeilles : Biodiversité para-agricole</w:t>
      </w:r>
    </w:p>
    <w:p w:rsidR="00F12CAA" w:rsidRPr="00A129BF" w:rsidRDefault="00F12CAA" w:rsidP="00F12CAA">
      <w:pPr>
        <w:ind w:left="36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A129BF">
        <w:rPr>
          <w:rFonts w:asciiTheme="majorBidi" w:hAnsiTheme="majorBidi" w:cstheme="majorBidi"/>
          <w:sz w:val="24"/>
          <w:szCs w:val="24"/>
          <w:lang w:bidi="ar-DZ"/>
        </w:rPr>
        <w:t>Cheval : Biodiversité agricole</w:t>
      </w:r>
    </w:p>
    <w:p w:rsidR="00F12CAA" w:rsidRPr="00A129BF" w:rsidRDefault="00F12CAA" w:rsidP="00F12CAA">
      <w:pPr>
        <w:ind w:left="36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A129BF">
        <w:rPr>
          <w:rFonts w:asciiTheme="majorBidi" w:hAnsiTheme="majorBidi" w:cstheme="majorBidi"/>
          <w:sz w:val="24"/>
          <w:szCs w:val="24"/>
          <w:lang w:bidi="ar-DZ"/>
        </w:rPr>
        <w:t>Carabes : Biodiversité para-agricole</w:t>
      </w:r>
    </w:p>
    <w:p w:rsidR="00F12CAA" w:rsidRPr="00A129BF" w:rsidRDefault="00F12CAA" w:rsidP="00F12CAA">
      <w:pPr>
        <w:ind w:left="36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A129BF">
        <w:rPr>
          <w:rFonts w:asciiTheme="majorBidi" w:hAnsiTheme="majorBidi" w:cstheme="majorBidi"/>
          <w:sz w:val="24"/>
          <w:szCs w:val="24"/>
          <w:lang w:bidi="ar-DZ"/>
        </w:rPr>
        <w:t>Moutons : Biodiversité agricole</w:t>
      </w:r>
    </w:p>
    <w:p w:rsidR="00F12CAA" w:rsidRPr="00A129BF" w:rsidRDefault="00F12CAA" w:rsidP="00F12CAA">
      <w:pPr>
        <w:ind w:left="36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A129BF">
        <w:rPr>
          <w:rFonts w:asciiTheme="majorBidi" w:hAnsiTheme="majorBidi" w:cstheme="majorBidi"/>
          <w:sz w:val="24"/>
          <w:szCs w:val="24"/>
          <w:lang w:bidi="ar-DZ"/>
        </w:rPr>
        <w:t>Papillons : Biodiversité extra-agricole</w:t>
      </w:r>
    </w:p>
    <w:p w:rsidR="00F12CAA" w:rsidRPr="00A129BF" w:rsidRDefault="00F12CAA" w:rsidP="00F12CAA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A129B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2) Donner le nom et la loi de chaque indice avec une explication des résultats trouvés : 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b/>
          <w:bCs/>
          <w:color w:val="000000" w:themeColor="text1"/>
        </w:rPr>
      </w:pPr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E :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indice d’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équitabilité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               </w:t>
      </w:r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E 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>= H’/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H’max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               </w:t>
      </w:r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E= 0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> : la dominance d’une des espèces</w:t>
      </w:r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.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b/>
          <w:bCs/>
          <w:color w:val="000000" w:themeColor="text1"/>
        </w:rPr>
      </w:pPr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H’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 : indice de 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shannon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                 </w:t>
      </w:r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H’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>= -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sym w:font="Symbol" w:char="F0E5"/>
      </w: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Pi log2 Pi          </w:t>
      </w:r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H’= 4.5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 : une diversité très riche 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proofErr w:type="spellStart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Fsi</w:t>
      </w:r>
      <w:proofErr w:type="spellEnd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 : 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Fréquence spécifique           </w:t>
      </w:r>
      <w:proofErr w:type="spellStart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Fsi</w:t>
      </w:r>
      <w:proofErr w:type="spellEnd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=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ni/S *100        </w:t>
      </w:r>
      <w:proofErr w:type="spellStart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Fsi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= 20% : l’espèce occupe une superficie moyenne dans l’espace total de la végétation.  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b/>
          <w:bCs/>
          <w:color w:val="000000" w:themeColor="text1"/>
        </w:rPr>
      </w:pPr>
      <w:proofErr w:type="spellStart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Fdt</w:t>
      </w:r>
      <w:proofErr w:type="spellEnd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 : 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Fréquence de la diversité taxonomique     </w:t>
      </w:r>
      <w:proofErr w:type="spellStart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Fdt</w:t>
      </w:r>
      <w:proofErr w:type="spellEnd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 = 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Nombre de famille / nombre d’espèce *100                    </w:t>
      </w:r>
      <w:proofErr w:type="spellStart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Fdt</w:t>
      </w:r>
      <w:proofErr w:type="spellEnd"/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 = 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>40 %</w:t>
      </w:r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 : 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>le nombre de famille des espèces est important</w:t>
      </w:r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 xml:space="preserve"> </w:t>
      </w:r>
    </w:p>
    <w:p w:rsidR="00F12CAA" w:rsidRPr="00A129BF" w:rsidRDefault="00F12CAA" w:rsidP="00F12CAA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F12CAA" w:rsidRPr="00A129BF" w:rsidRDefault="00F12CAA" w:rsidP="00F12CAA">
      <w:p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A129B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PJ = </w:t>
      </w:r>
      <w:r w:rsidRPr="00A129BF">
        <w:rPr>
          <w:rFonts w:asciiTheme="majorBidi" w:hAnsiTheme="majorBidi" w:cstheme="majorBidi"/>
          <w:sz w:val="24"/>
          <w:szCs w:val="24"/>
          <w:lang w:bidi="ar-DZ"/>
        </w:rPr>
        <w:t xml:space="preserve">Indice de Jaccard                  </w:t>
      </w:r>
      <w:r w:rsidRPr="00A129B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PJ = </w:t>
      </w:r>
      <w:r w:rsidRPr="00A129BF">
        <w:rPr>
          <w:rFonts w:asciiTheme="majorBidi" w:hAnsiTheme="majorBidi" w:cstheme="majorBidi"/>
          <w:sz w:val="24"/>
          <w:szCs w:val="24"/>
          <w:lang w:bidi="ar-DZ"/>
        </w:rPr>
        <w:t xml:space="preserve">(C/A+B-C)*100           </w:t>
      </w:r>
      <w:r w:rsidRPr="00A129B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PJ = 50 % : </w:t>
      </w:r>
      <w:r w:rsidRPr="00A129BF">
        <w:rPr>
          <w:rFonts w:asciiTheme="majorBidi" w:hAnsiTheme="majorBidi" w:cstheme="majorBidi"/>
          <w:sz w:val="24"/>
          <w:szCs w:val="24"/>
          <w:lang w:bidi="ar-DZ"/>
        </w:rPr>
        <w:t>le nombre des espèces communes entre les relevés est moyen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proofErr w:type="gramStart"/>
      <w:r w:rsidRPr="00A129BF">
        <w:rPr>
          <w:rFonts w:asciiTheme="majorBidi" w:hAnsiTheme="majorBidi" w:cstheme="majorBidi"/>
          <w:b/>
          <w:bCs/>
          <w:lang w:bidi="ar-DZ"/>
        </w:rPr>
        <w:t>β</w:t>
      </w:r>
      <w:proofErr w:type="gramEnd"/>
      <w:r w:rsidRPr="00A129BF">
        <w:rPr>
          <w:rFonts w:asciiTheme="majorBidi" w:hAnsiTheme="majorBidi" w:cstheme="majorBidi"/>
          <w:b/>
          <w:bCs/>
          <w:lang w:bidi="ar-DZ"/>
        </w:rPr>
        <w:t> </w:t>
      </w:r>
      <w:r w:rsidRPr="00A129BF">
        <w:rPr>
          <w:rFonts w:asciiTheme="majorBidi" w:hAnsiTheme="majorBidi" w:cstheme="majorBidi"/>
          <w:lang w:bidi="ar-DZ"/>
        </w:rPr>
        <w:t xml:space="preserve">: Indice de similitude de Sorensen          </w:t>
      </w:r>
      <w:r w:rsidRPr="00A129BF">
        <w:rPr>
          <w:rFonts w:asciiTheme="majorBidi" w:hAnsiTheme="majorBidi" w:cstheme="majorBidi"/>
          <w:b/>
          <w:bCs/>
          <w:lang w:bidi="ar-DZ"/>
        </w:rPr>
        <w:t xml:space="preserve">β = 2C/S1+S2          β = 1 : </w:t>
      </w:r>
      <w:r w:rsidRPr="00A129BF">
        <w:rPr>
          <w:rFonts w:asciiTheme="majorBidi" w:hAnsiTheme="majorBidi" w:cstheme="majorBidi"/>
          <w:lang w:bidi="ar-DZ"/>
        </w:rPr>
        <w:t>les mêmes espèces existent dans les deux communautés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r w:rsidRPr="00A129BF">
        <w:rPr>
          <w:rFonts w:asciiTheme="majorBidi" w:eastAsiaTheme="minorEastAsia" w:hAnsiTheme="majorBidi" w:cstheme="majorBidi"/>
          <w:b/>
          <w:bCs/>
          <w:color w:val="000000" w:themeColor="text1"/>
        </w:rPr>
        <w:t>3. Parcs Nationaux</w:t>
      </w: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 : 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El 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Kala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(El 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Tarf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>) : Conservation des lacs et des oiseaux ;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r w:rsidRPr="00A129BF">
        <w:rPr>
          <w:rFonts w:asciiTheme="majorBidi" w:eastAsiaTheme="minorEastAsia" w:hAnsiTheme="majorBidi" w:cstheme="majorBidi"/>
          <w:color w:val="000000" w:themeColor="text1"/>
        </w:rPr>
        <w:t>Taza (Jijel) : Conservation du paysage naturel et du singe Mago ;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Gouraya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(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Béjaia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>) : Conservation du paysage naturel et singe Mago;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Djurdjura (Tizi-Ouzou, 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Bouira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>) : Conservation des espèces endémiques ;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Chréa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(Blida) : Conservation du cèdre de l’Atlas ; 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Theniet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El 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Had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(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Tissemsilt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>) : Conservation du cèdre de l’Atlas;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Belezma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(Batna) : Conservation du cèdre de l’Atlas;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r w:rsidRPr="00A129BF">
        <w:rPr>
          <w:rFonts w:asciiTheme="majorBidi" w:eastAsiaTheme="minorEastAsia" w:hAnsiTheme="majorBidi" w:cstheme="majorBidi"/>
          <w:color w:val="000000" w:themeColor="text1"/>
        </w:rPr>
        <w:t>Tlemcen : Conservation des espèces végétales et animales ;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Djebel 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Aissa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(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Naama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) : Conservation des espèces steppiques; 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eastAsiaTheme="minorEastAsia" w:hAnsiTheme="majorBidi" w:cstheme="majorBidi"/>
          <w:color w:val="000000" w:themeColor="text1"/>
        </w:rPr>
      </w:pPr>
      <w:r w:rsidRPr="00A129BF">
        <w:rPr>
          <w:rFonts w:asciiTheme="majorBidi" w:eastAsiaTheme="minorEastAsia" w:hAnsiTheme="majorBidi" w:cstheme="majorBidi"/>
          <w:color w:val="000000" w:themeColor="text1"/>
        </w:rPr>
        <w:t>Tassili N’</w:t>
      </w: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ajjer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(Illizi) : Conservation du paysage naturel et des espèces endémiques ; </w:t>
      </w:r>
    </w:p>
    <w:p w:rsidR="00F12CAA" w:rsidRPr="00A129BF" w:rsidRDefault="00F12CAA" w:rsidP="00F12CAA">
      <w:pPr>
        <w:pStyle w:val="NormalWeb"/>
        <w:spacing w:before="154" w:beforeAutospacing="0" w:after="0" w:afterAutospacing="0"/>
        <w:textAlignment w:val="baseline"/>
        <w:rPr>
          <w:rFonts w:asciiTheme="majorBidi" w:hAnsiTheme="majorBidi" w:cstheme="majorBidi"/>
        </w:rPr>
      </w:pPr>
      <w:proofErr w:type="spellStart"/>
      <w:r w:rsidRPr="00A129BF">
        <w:rPr>
          <w:rFonts w:asciiTheme="majorBidi" w:eastAsiaTheme="minorEastAsia" w:hAnsiTheme="majorBidi" w:cstheme="majorBidi"/>
          <w:color w:val="000000" w:themeColor="text1"/>
        </w:rPr>
        <w:t>Ahaggar</w:t>
      </w:r>
      <w:proofErr w:type="spellEnd"/>
      <w:r w:rsidRPr="00A129BF">
        <w:rPr>
          <w:rFonts w:asciiTheme="majorBidi" w:eastAsiaTheme="minorEastAsia" w:hAnsiTheme="majorBidi" w:cstheme="majorBidi"/>
          <w:color w:val="000000" w:themeColor="text1"/>
        </w:rPr>
        <w:t xml:space="preserve"> (Tamanrasset) : Conservation du paysage naturel.</w:t>
      </w:r>
    </w:p>
    <w:p w:rsidR="00D65807" w:rsidRDefault="00D65807">
      <w:bookmarkStart w:id="0" w:name="_GoBack"/>
      <w:bookmarkEnd w:id="0"/>
    </w:p>
    <w:sectPr w:rsidR="00D65807" w:rsidSect="00A129BF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AA"/>
    <w:rsid w:val="00D65807"/>
    <w:rsid w:val="00F1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9AFEC-782B-4B24-B209-D7201E67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A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2025-01-26T17:26:00Z</dcterms:created>
  <dcterms:modified xsi:type="dcterms:W3CDTF">2025-01-26T17:27:00Z</dcterms:modified>
</cp:coreProperties>
</file>